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left"/>
        <w:rPr>
          <w:rFonts w:ascii="Calibri Light" w:hAnsi="Calibri Light" w:cs="Calibri Light" w:eastAsia="Calibri Light"/>
          <w:color w:val="2E74B5"/>
          <w:spacing w:val="0"/>
          <w:position w:val="0"/>
          <w:sz w:val="32"/>
          <w:shd w:fill="auto" w:val="clear"/>
        </w:rPr>
      </w:pPr>
      <w:r>
        <w:rPr>
          <w:rFonts w:ascii="Calibri Light" w:hAnsi="Calibri Light" w:cs="Calibri Light" w:eastAsia="Calibri Light"/>
          <w:color w:val="2E74B5"/>
          <w:spacing w:val="0"/>
          <w:position w:val="0"/>
          <w:sz w:val="32"/>
          <w:shd w:fill="auto" w:val="clear"/>
        </w:rPr>
        <w:t xml:space="preserve">DATA PRIVACY NOTICE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The Parochial Church Council of Caludon /Licenced Team Clergy/ Licenced Lay Ministers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Light" w:hAnsi="Calibri Light" w:cs="Calibri Light" w:eastAsia="Calibri Light"/>
          <w:color w:val="1F4D78"/>
          <w:spacing w:val="0"/>
          <w:position w:val="0"/>
          <w:sz w:val="24"/>
          <w:shd w:fill="auto" w:val="clear"/>
        </w:rPr>
        <w:t xml:space="preserve">1. Your personal data </w:t>
      </w:r>
      <w:r>
        <w:rPr>
          <w:rFonts w:ascii="Calibri Light" w:hAnsi="Calibri Light" w:cs="Calibri Light" w:eastAsia="Calibri Light"/>
          <w:color w:val="1F4D78"/>
          <w:spacing w:val="0"/>
          <w:position w:val="0"/>
          <w:sz w:val="24"/>
          <w:shd w:fill="auto" w:val="clear"/>
        </w:rPr>
        <w:t xml:space="preserve">–</w:t>
      </w:r>
      <w:r>
        <w:rPr>
          <w:rFonts w:ascii="Calibri Light" w:hAnsi="Calibri Light" w:cs="Calibri Light" w:eastAsia="Calibri Light"/>
          <w:color w:val="1F4D78"/>
          <w:spacing w:val="0"/>
          <w:position w:val="0"/>
          <w:sz w:val="24"/>
          <w:shd w:fill="auto" w:val="clear"/>
        </w:rPr>
        <w:t xml:space="preserve"> what is 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Light" w:hAnsi="Calibri Light" w:cs="Calibri Light" w:eastAsia="Calibri Light"/>
          <w:color w:val="1F4D78"/>
          <w:spacing w:val="0"/>
          <w:position w:val="0"/>
          <w:sz w:val="24"/>
          <w:shd w:fill="auto" w:val="clear"/>
        </w:rPr>
        <w:t xml:space="preserve">2. Who are we?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PCC of Caludon is the data controller (contact details below). This means it decides how your personal data is processed and for what purposes. Members of the Team Clergy are data controllers in their own right and in order for the efficient running of the parish relevant data is exchanged with them and between them. Your consent form recognises this legal issue.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Light" w:hAnsi="Calibri Light" w:cs="Calibri Light" w:eastAsia="Calibri Light"/>
          <w:color w:val="1F4D78"/>
          <w:spacing w:val="0"/>
          <w:position w:val="0"/>
          <w:sz w:val="24"/>
          <w:shd w:fill="auto" w:val="clear"/>
        </w:rPr>
        <w:t xml:space="preserve">3. How do we process your personal data?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PCC of Caludon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We use your personal data for the following purposes: -</w:t>
      </w:r>
    </w:p>
    <w:p>
      <w:pPr>
        <w:numPr>
          <w:ilvl w:val="0"/>
          <w:numId w:val="11"/>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To enable us to provide a voluntary service for the benefit of the public in a particular geographical area as specified in our constitution; </w:t>
      </w:r>
    </w:p>
    <w:p>
      <w:pPr>
        <w:numPr>
          <w:ilvl w:val="0"/>
          <w:numId w:val="11"/>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To administer membership records; </w:t>
      </w:r>
    </w:p>
    <w:p>
      <w:pPr>
        <w:numPr>
          <w:ilvl w:val="0"/>
          <w:numId w:val="11"/>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To fundraise and promote the interests of the charity; </w:t>
      </w:r>
    </w:p>
    <w:p>
      <w:pPr>
        <w:numPr>
          <w:ilvl w:val="0"/>
          <w:numId w:val="11"/>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To manage our employees and volunteers; </w:t>
      </w:r>
    </w:p>
    <w:p>
      <w:pPr>
        <w:numPr>
          <w:ilvl w:val="0"/>
          <w:numId w:val="11"/>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To maintain our own accounts and records (including the processing of gift aid applications);</w:t>
      </w:r>
    </w:p>
    <w:p>
      <w:pPr>
        <w:numPr>
          <w:ilvl w:val="0"/>
          <w:numId w:val="11"/>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To inform you of news, events, activities and services running at St Agatha's;</w:t>
      </w:r>
    </w:p>
    <w:p>
      <w:pPr>
        <w:numPr>
          <w:ilvl w:val="0"/>
          <w:numId w:val="11"/>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To share your contact details with the Diocesan office so they can keep you informed about news in the diocese and events, activities and services that will be occurring in the diocese and in which you may be interested.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Light" w:hAnsi="Calibri Light" w:cs="Calibri Light" w:eastAsia="Calibri Light"/>
          <w:color w:val="1F4D78"/>
          <w:spacing w:val="0"/>
          <w:position w:val="0"/>
          <w:sz w:val="24"/>
          <w:shd w:fill="auto" w:val="clear"/>
        </w:rPr>
        <w:t xml:space="preserve">4. What is the legal basis for processing your personal data?</w:t>
      </w:r>
    </w:p>
    <w:p>
      <w:pPr>
        <w:numPr>
          <w:ilvl w:val="0"/>
          <w:numId w:val="14"/>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Explicit consent of the data subject so that we can keep you informed about news, events, activities and services and process your gift aid donations and keep you informed about diocesan events.</w:t>
      </w:r>
    </w:p>
    <w:p>
      <w:pPr>
        <w:numPr>
          <w:ilvl w:val="0"/>
          <w:numId w:val="14"/>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Processing is necessary for carrying out obligations under employment, social security or social protection law, or a collective agreement;</w:t>
      </w:r>
    </w:p>
    <w:p>
      <w:pPr>
        <w:numPr>
          <w:ilvl w:val="0"/>
          <w:numId w:val="14"/>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Processing is carried out by a not-for-profit body with a political, philosophical, religious or trade union aim provided:-</w:t>
      </w:r>
    </w:p>
    <w:p>
      <w:pPr>
        <w:numPr>
          <w:ilvl w:val="0"/>
          <w:numId w:val="14"/>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processing relates only to members or former members (or those who have regular contact with it in connection with those purposes); and </w:t>
      </w:r>
    </w:p>
    <w:p>
      <w:pPr>
        <w:numPr>
          <w:ilvl w:val="0"/>
          <w:numId w:val="14"/>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there is no disclosure to a third party without consent.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Light" w:hAnsi="Calibri Light" w:cs="Calibri Light" w:eastAsia="Calibri Light"/>
          <w:color w:val="1F4D78"/>
          <w:spacing w:val="0"/>
          <w:position w:val="0"/>
          <w:sz w:val="24"/>
          <w:shd w:fill="auto" w:val="clear"/>
        </w:rPr>
        <w:t xml:space="preserve">5. Sharing your personal data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Your personal data will be treated as strictly confidential and will only be shared with other members of the church in order to carry out a service to other church members or for purposes connected with the church. We will only share your data with third parties outside of the parish with your consent.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Light" w:hAnsi="Calibri Light" w:cs="Calibri Light" w:eastAsia="Calibri Light"/>
          <w:color w:val="1F4D78"/>
          <w:spacing w:val="0"/>
          <w:position w:val="0"/>
          <w:sz w:val="24"/>
          <w:shd w:fill="auto" w:val="clear"/>
        </w:rPr>
        <w:t xml:space="preserve">6. How long do we keep your personal data?*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We keep data in accordance with the guidance set out in the guide "Keep or Bin: Care of Your Parish Records" which is available from the Church of England website [see footnote for link].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Specifically, we retain electoral roll data while it is still current; gift aid declarations and associated paperwork for up to 6 years after the calendar year to which they relate; and parish registers (baptisms, marriages, funerals) permanently.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Light" w:hAnsi="Calibri Light" w:cs="Calibri Light" w:eastAsia="Calibri Light"/>
          <w:color w:val="1F4D78"/>
          <w:spacing w:val="0"/>
          <w:position w:val="0"/>
          <w:sz w:val="24"/>
          <w:shd w:fill="auto" w:val="clear"/>
        </w:rPr>
        <w:t xml:space="preserve">7. Your rights and your personal data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Unless subject to an exemption under the GDPR, you have the following rights with respect to your personal data: -</w:t>
      </w:r>
    </w:p>
    <w:p>
      <w:pPr>
        <w:numPr>
          <w:ilvl w:val="0"/>
          <w:numId w:val="22"/>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right to request a copy of your personal data which the PCC Caludon holds about you; </w:t>
      </w:r>
    </w:p>
    <w:p>
      <w:pPr>
        <w:numPr>
          <w:ilvl w:val="0"/>
          <w:numId w:val="22"/>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right to request that the PCC of Caludon corrects any personal data if it is found to be inaccurate or out of date; </w:t>
      </w:r>
    </w:p>
    <w:p>
      <w:pPr>
        <w:numPr>
          <w:ilvl w:val="0"/>
          <w:numId w:val="22"/>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right to request your personal data is erased where it is no longer necessary for the PCC of Caludon to retain such data;</w:t>
      </w:r>
    </w:p>
    <w:p>
      <w:pPr>
        <w:numPr>
          <w:ilvl w:val="0"/>
          <w:numId w:val="22"/>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right to withdraw your consent to the processing at any time</w:t>
      </w:r>
    </w:p>
    <w:p>
      <w:pPr>
        <w:numPr>
          <w:ilvl w:val="0"/>
          <w:numId w:val="22"/>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right to request that the data controller provide the data subject with his/her personal data and where possible, to transmit that data directly to another data controller, (known as the right to data portability), (where applicable) </w:t>
      </w:r>
      <w:r>
        <w:rPr>
          <w:rFonts w:ascii="Calibri" w:hAnsi="Calibri" w:cs="Calibri" w:eastAsia="Calibri"/>
          <w:i/>
          <w:color w:val="auto"/>
          <w:spacing w:val="0"/>
          <w:position w:val="0"/>
          <w:sz w:val="24"/>
          <w:shd w:fill="auto" w:val="clear"/>
        </w:rPr>
        <w:t xml:space="preserve">[Only applies where the processing is based on consent or is necessary for the performance of a contract with the data subject and in either case the data controller processes the data by automated means].</w:t>
      </w:r>
    </w:p>
    <w:p>
      <w:pPr>
        <w:numPr>
          <w:ilvl w:val="0"/>
          <w:numId w:val="22"/>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right, where there is a dispute in relation to the accuracy or processing of your personal data, to request a restriction is placed on further processing;</w:t>
      </w:r>
    </w:p>
    <w:p>
      <w:pPr>
        <w:numPr>
          <w:ilvl w:val="0"/>
          <w:numId w:val="22"/>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right to object to the processing of personal data, (where applicable) </w:t>
      </w:r>
      <w:r>
        <w:rPr>
          <w:rFonts w:ascii="Calibri" w:hAnsi="Calibri" w:cs="Calibri" w:eastAsia="Calibri"/>
          <w:i/>
          <w:color w:val="auto"/>
          <w:spacing w:val="0"/>
          <w:position w:val="0"/>
          <w:sz w:val="24"/>
          <w:shd w:fill="auto" w:val="clear"/>
        </w:rPr>
        <w:t xml:space="preserve">[Only applies where processing is based on legitimate interests (or the performance of a task in the public interest/exercise of official authority); direct marketing and processing for the purposes of scientific/historical research and statistics]</w:t>
      </w:r>
    </w:p>
    <w:p>
      <w:pPr>
        <w:numPr>
          <w:ilvl w:val="0"/>
          <w:numId w:val="22"/>
        </w:numPr>
        <w:spacing w:before="0" w:after="160" w:line="259"/>
        <w:ind w:right="0" w:left="375"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right to lodge a complaint with the Information Commissioners Office.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Light" w:hAnsi="Calibri Light" w:cs="Calibri Light" w:eastAsia="Calibri Light"/>
          <w:color w:val="1F4D78"/>
          <w:spacing w:val="0"/>
          <w:position w:val="0"/>
          <w:sz w:val="24"/>
          <w:shd w:fill="auto" w:val="clear"/>
        </w:rPr>
        <w:t xml:space="preserve">8. Further processing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keepNext w:val="true"/>
        <w:keepLines w:val="true"/>
        <w:spacing w:before="40" w:after="0" w:line="259"/>
        <w:ind w:right="0" w:left="0" w:firstLine="0"/>
        <w:jc w:val="left"/>
        <w:rPr>
          <w:rFonts w:ascii="Calibri Light" w:hAnsi="Calibri Light" w:cs="Calibri Light" w:eastAsia="Calibri Light"/>
          <w:color w:val="1F4D78"/>
          <w:spacing w:val="0"/>
          <w:position w:val="0"/>
          <w:sz w:val="24"/>
          <w:shd w:fill="auto" w:val="clear"/>
        </w:rPr>
      </w:pPr>
      <w:r>
        <w:rPr>
          <w:rFonts w:ascii="Calibri Light" w:hAnsi="Calibri Light" w:cs="Calibri Light" w:eastAsia="Calibri Light"/>
          <w:color w:val="1F4D78"/>
          <w:spacing w:val="0"/>
          <w:position w:val="0"/>
          <w:sz w:val="24"/>
          <w:shd w:fill="auto" w:val="clear"/>
        </w:rPr>
        <w:t xml:space="preserve">9. Contact Details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To exercise all relevant rights, queries of complaints please in the first instance contact the DCC administrator or the team clergy at the church which you attend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You can contact the Information Commissioners Office on 0303 123 1113 or via email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https://ico.org.uk/global/contact-us/email/</w:t>
        </w:r>
      </w:hyperlink>
      <w:r>
        <w:rPr>
          <w:rFonts w:ascii="Calibri" w:hAnsi="Calibri" w:cs="Calibri" w:eastAsia="Calibri"/>
          <w:color w:val="990000"/>
          <w:spacing w:val="0"/>
          <w:position w:val="0"/>
          <w:sz w:val="24"/>
          <w:shd w:fill="auto" w:val="clear"/>
        </w:rPr>
        <w:t xml:space="preserve"> or at the Information Commissioner's Office, Wycliffe House, Water Lane, Wilmslow, Cheshire. SK9 5AF.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br/>
        <w:br/>
        <w:br/>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 Details about retention periods can currently be found in the Record Management Guides located on the Church of England website at: - </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https://www.churchofengland.org/about-us/structure/churchcommissioners/administration/librariesandarchives/recordsmanagementguides.aspx</w:t>
        </w:r>
      </w:hyperlink>
      <w:r>
        <w:rPr>
          <w:rFonts w:ascii="Calibri" w:hAnsi="Calibri" w:cs="Calibri" w:eastAsia="Calibri"/>
          <w:color w:val="990000"/>
          <w:spacing w:val="0"/>
          <w:position w:val="0"/>
          <w:sz w:val="24"/>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4">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co.org.uk/global/contact-us/email/" Id="docRId0" Type="http://schemas.openxmlformats.org/officeDocument/2006/relationships/hyperlink" /><Relationship TargetMode="External" Target="https://www.churchofengland.org/about-us/structure/churchcommissioners/administration/librariesandarchives/recordsmanagementguides.aspx"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